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19" w:rsidRDefault="00D27323" w:rsidP="00D27323">
      <w:pPr>
        <w:pStyle w:val="ListParagraph"/>
        <w:numPr>
          <w:ilvl w:val="0"/>
          <w:numId w:val="1"/>
        </w:numPr>
      </w:pPr>
      <w:r w:rsidRPr="00D27323">
        <w:t>One day State level Workshop on AI-Powered Tools 22.07.2024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National Webinar on Organic Crystal Engineering 29.07.2024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7 Day retraining program on ICT based Teaching-Learning 06.09.2024 - 13.09.2024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Seminar on World AIDS Day_02.12.2024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Seminar on Cyber Crime_10.12.2024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Workshop on Add-on Course on “Master Arts and Crafts”_11.12.2024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Administrative Training Programme on Code of Conduct in Personal Life and Cyber Security_10.02.2025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Seminar on Outcome Based Education_15.02.2025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programme on “Free course on Phlebotomy”_18.02.2025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Workshop on Preparation for Competitive Examinations_22.02.2025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Workshop on National Science Day_28.02.2025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Consumer Awareness Programme_04.03.2025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Seminar on “Sexual Harassment” on International Women’s Day_08.03.2025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One day workshop on Financial Inclusion &amp; Awareness Programme_11.03.2025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Celebration of “World Book Day”_23.04.2025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Seminar on Promoting Reading Culture in Educational Institution_13.05.2025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7-Day State Level Administrative Training Programme for Staff_17.05.2025</w:t>
      </w:r>
    </w:p>
    <w:p w:rsidR="00D27323" w:rsidRDefault="00D27323" w:rsidP="00D27323">
      <w:pPr>
        <w:pStyle w:val="ListParagraph"/>
        <w:numPr>
          <w:ilvl w:val="0"/>
          <w:numId w:val="1"/>
        </w:numPr>
      </w:pPr>
      <w:r w:rsidRPr="00D27323">
        <w:t>State level Webinar on Paradigm and paradigm shift in Pedagogy_30.05.2025</w:t>
      </w:r>
    </w:p>
    <w:sectPr w:rsidR="00D27323" w:rsidSect="00116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A0B"/>
    <w:multiLevelType w:val="hybridMultilevel"/>
    <w:tmpl w:val="709803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C19"/>
    <w:rsid w:val="001168B7"/>
    <w:rsid w:val="005C5C19"/>
    <w:rsid w:val="00D27323"/>
    <w:rsid w:val="00D7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PNDC</dc:creator>
  <cp:lastModifiedBy>PNDC</cp:lastModifiedBy>
  <cp:revision>2</cp:revision>
  <dcterms:created xsi:type="dcterms:W3CDTF">2025-11-04T07:31:00Z</dcterms:created>
  <dcterms:modified xsi:type="dcterms:W3CDTF">2025-11-04T07:40:00Z</dcterms:modified>
</cp:coreProperties>
</file>